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A53DF" w14:textId="77777777" w:rsidR="00AA7BE6" w:rsidRDefault="00AA7BE6" w:rsidP="0073798A">
      <w:pPr>
        <w:jc w:val="center"/>
        <w:rPr>
          <w:rFonts w:cstheme="minorHAnsi"/>
          <w:b/>
          <w:bCs/>
          <w:color w:val="0070C0"/>
          <w:sz w:val="28"/>
          <w:szCs w:val="28"/>
          <w:shd w:val="clear" w:color="auto" w:fill="FFFFFF"/>
        </w:rPr>
      </w:pPr>
    </w:p>
    <w:p w14:paraId="338C49E3" w14:textId="77777777" w:rsidR="005311B9" w:rsidRDefault="005311B9" w:rsidP="0073798A">
      <w:pPr>
        <w:jc w:val="center"/>
        <w:rPr>
          <w:rFonts w:cstheme="minorHAnsi"/>
          <w:b/>
          <w:bCs/>
          <w:color w:val="auto"/>
          <w:sz w:val="28"/>
          <w:szCs w:val="28"/>
          <w:lang w:val="en-IN"/>
        </w:rPr>
      </w:pPr>
    </w:p>
    <w:p w14:paraId="238E9E62" w14:textId="2B6096F7" w:rsidR="00991BC8" w:rsidRDefault="0067322C" w:rsidP="0073798A">
      <w:pPr>
        <w:jc w:val="center"/>
        <w:rPr>
          <w:rFonts w:cstheme="minorHAnsi"/>
          <w:b/>
          <w:bCs/>
          <w:color w:val="0070C0"/>
          <w:sz w:val="28"/>
          <w:szCs w:val="28"/>
          <w:shd w:val="clear" w:color="auto" w:fill="FFFFFF"/>
        </w:rPr>
      </w:pPr>
      <w:r w:rsidRPr="00AA7BE6">
        <w:rPr>
          <w:rFonts w:cstheme="minorHAnsi"/>
          <w:b/>
          <w:bCs/>
          <w:color w:val="auto"/>
          <w:sz w:val="28"/>
          <w:szCs w:val="28"/>
          <w:lang w:val="en-IN"/>
        </w:rPr>
        <w:t>NIIT and Rio Tinto extend their partnership with a 5-year contract extension</w:t>
      </w:r>
    </w:p>
    <w:p w14:paraId="655C984F" w14:textId="4720129B" w:rsidR="0067322C" w:rsidRPr="00AA7BE6" w:rsidRDefault="0067322C" w:rsidP="005311B9">
      <w:pPr>
        <w:spacing w:line="276" w:lineRule="auto"/>
        <w:jc w:val="both"/>
        <w:rPr>
          <w:rFonts w:cs="Arial"/>
          <w:color w:val="auto"/>
          <w:sz w:val="24"/>
          <w:szCs w:val="24"/>
          <w:lang w:val="en"/>
        </w:rPr>
      </w:pPr>
      <w:r w:rsidRPr="00AA7BE6">
        <w:rPr>
          <w:rFonts w:cs="Arial"/>
          <w:color w:val="auto"/>
          <w:sz w:val="24"/>
          <w:szCs w:val="24"/>
          <w:lang w:val="en"/>
        </w:rPr>
        <w:t>NIIT Limited</w:t>
      </w:r>
      <w:r w:rsidR="00EF73CA">
        <w:rPr>
          <w:rFonts w:cs="Arial"/>
          <w:color w:val="auto"/>
          <w:sz w:val="24"/>
          <w:szCs w:val="24"/>
          <w:lang w:val="en"/>
        </w:rPr>
        <w:t xml:space="preserve"> </w:t>
      </w:r>
      <w:r w:rsidRPr="00AA7BE6">
        <w:rPr>
          <w:rFonts w:cs="Arial"/>
          <w:color w:val="auto"/>
          <w:sz w:val="24"/>
          <w:szCs w:val="24"/>
          <w:lang w:val="en"/>
        </w:rPr>
        <w:t xml:space="preserve">announced that it has extended its partnership with Rio Tinto, the leading global mining group for another five years. </w:t>
      </w:r>
    </w:p>
    <w:p w14:paraId="2C4C0CCE" w14:textId="77777777" w:rsidR="0067322C" w:rsidRPr="00AA7BE6" w:rsidRDefault="0067322C" w:rsidP="005311B9">
      <w:pPr>
        <w:spacing w:line="276" w:lineRule="auto"/>
        <w:jc w:val="both"/>
        <w:rPr>
          <w:rFonts w:cs="Arial"/>
          <w:color w:val="auto"/>
          <w:sz w:val="24"/>
          <w:szCs w:val="24"/>
          <w:lang w:val="en"/>
        </w:rPr>
      </w:pPr>
      <w:r w:rsidRPr="00AA7BE6">
        <w:rPr>
          <w:rFonts w:cs="Arial"/>
          <w:color w:val="auto"/>
          <w:sz w:val="24"/>
          <w:szCs w:val="24"/>
          <w:lang w:val="en"/>
        </w:rPr>
        <w:t>NIIT began its relationship with Rio Tinto in 2014 and will continue to provide a full range of managed learning services, covering event management, learning administration, consultancy, on-site support, content design and development and technology services, to support Rio Tinto’s learning and business imperatives across its global sites and offices.</w:t>
      </w:r>
    </w:p>
    <w:p w14:paraId="7C940935" w14:textId="7F5E1AED" w:rsidR="0067322C" w:rsidRPr="00AA7BE6" w:rsidRDefault="0067322C" w:rsidP="005311B9">
      <w:pPr>
        <w:spacing w:line="276" w:lineRule="auto"/>
        <w:jc w:val="both"/>
        <w:rPr>
          <w:rFonts w:cs="Arial"/>
          <w:color w:val="auto"/>
          <w:sz w:val="24"/>
          <w:szCs w:val="24"/>
          <w:lang w:val="en"/>
        </w:rPr>
      </w:pPr>
      <w:r w:rsidRPr="00AA7BE6">
        <w:rPr>
          <w:rFonts w:cs="Arial"/>
          <w:color w:val="auto"/>
          <w:sz w:val="24"/>
          <w:szCs w:val="24"/>
          <w:lang w:val="en"/>
        </w:rPr>
        <w:t>Rio Tinto (ASX: RIO, LON: RIO) is a leading global mining and refining group, operating in 36 countries with 47,000 employees and sales of $43 billion, producing materials essential to human progress.</w:t>
      </w:r>
    </w:p>
    <w:p w14:paraId="132E1422" w14:textId="29BCFF8B" w:rsidR="0067322C" w:rsidRPr="00AA7BE6" w:rsidRDefault="0067322C" w:rsidP="005311B9">
      <w:pPr>
        <w:spacing w:line="276" w:lineRule="auto"/>
        <w:jc w:val="both"/>
        <w:rPr>
          <w:rFonts w:ascii="Calibri" w:hAnsi="Calibri" w:cs="Calibri"/>
          <w:color w:val="auto"/>
          <w:sz w:val="24"/>
          <w:szCs w:val="24"/>
        </w:rPr>
      </w:pPr>
      <w:r w:rsidRPr="00AA7BE6">
        <w:rPr>
          <w:color w:val="auto"/>
          <w:sz w:val="24"/>
          <w:szCs w:val="24"/>
        </w:rPr>
        <w:t xml:space="preserve">“We truly value our partnership with Rio Tinto and are very excited that our partnership has been extended for another five years. We look forward to providing increased value and innovation over the coming years,” said Sailesh Lalla, Executive Vice President, </w:t>
      </w:r>
      <w:proofErr w:type="gramStart"/>
      <w:r w:rsidRPr="00AA7BE6">
        <w:rPr>
          <w:color w:val="auto"/>
          <w:sz w:val="24"/>
          <w:szCs w:val="24"/>
        </w:rPr>
        <w:t>Business</w:t>
      </w:r>
      <w:proofErr w:type="gramEnd"/>
      <w:r w:rsidRPr="00AA7BE6">
        <w:rPr>
          <w:color w:val="auto"/>
          <w:sz w:val="24"/>
          <w:szCs w:val="24"/>
        </w:rPr>
        <w:t xml:space="preserve"> Development at NIIT’s Corporate Learning Group.</w:t>
      </w:r>
    </w:p>
    <w:p w14:paraId="775AFD36" w14:textId="1E2AFACF" w:rsidR="00E50EC4" w:rsidRPr="00F53519" w:rsidRDefault="00E50EC4" w:rsidP="00AA7BE6">
      <w:pPr>
        <w:jc w:val="both"/>
        <w:rPr>
          <w:rFonts w:cs="Calibri"/>
          <w:sz w:val="18"/>
          <w:szCs w:val="18"/>
        </w:rPr>
      </w:pPr>
      <w:bookmarkStart w:id="0" w:name="_GoBack"/>
      <w:bookmarkEnd w:id="0"/>
    </w:p>
    <w:sectPr w:rsidR="00E50EC4" w:rsidRPr="00F53519" w:rsidSect="0052732D">
      <w:head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7E9F7" w14:textId="77777777" w:rsidR="009507F6" w:rsidRDefault="009507F6" w:rsidP="00AA7BE6">
      <w:pPr>
        <w:spacing w:after="0" w:line="240" w:lineRule="auto"/>
      </w:pPr>
      <w:r>
        <w:separator/>
      </w:r>
    </w:p>
  </w:endnote>
  <w:endnote w:type="continuationSeparator" w:id="0">
    <w:p w14:paraId="313259A6" w14:textId="77777777" w:rsidR="009507F6" w:rsidRDefault="009507F6" w:rsidP="00AA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Kartika">
    <w:altName w:val="Bell MT"/>
    <w:panose1 w:val="02020503030404060203"/>
    <w:charset w:val="00"/>
    <w:family w:val="roman"/>
    <w:pitch w:val="variable"/>
    <w:sig w:usb0="008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256DC" w14:textId="77777777" w:rsidR="009507F6" w:rsidRDefault="009507F6" w:rsidP="00AA7BE6">
      <w:pPr>
        <w:spacing w:after="0" w:line="240" w:lineRule="auto"/>
      </w:pPr>
      <w:r>
        <w:separator/>
      </w:r>
    </w:p>
  </w:footnote>
  <w:footnote w:type="continuationSeparator" w:id="0">
    <w:p w14:paraId="6382A2D0" w14:textId="77777777" w:rsidR="009507F6" w:rsidRDefault="009507F6" w:rsidP="00AA7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6E86B" w14:textId="77777777" w:rsidR="00AA7BE6" w:rsidRDefault="00AA7BE6" w:rsidP="00AA7BE6">
    <w:pPr>
      <w:pStyle w:val="Header"/>
      <w:tabs>
        <w:tab w:val="left" w:pos="435"/>
        <w:tab w:val="right" w:pos="9360"/>
      </w:tabs>
    </w:pPr>
    <w:r>
      <w:tab/>
      <w:t>Press Release</w:t>
    </w:r>
    <w:r>
      <w:tab/>
    </w:r>
    <w:r>
      <w:tab/>
    </w:r>
    <w:r>
      <w:rPr>
        <w:noProof/>
        <w:lang w:val="en-IN" w:eastAsia="en-IN"/>
      </w:rPr>
      <w:drawing>
        <wp:inline distT="0" distB="0" distL="0" distR="0" wp14:anchorId="1F0F1C7A" wp14:editId="21C4325D">
          <wp:extent cx="1019175" cy="377190"/>
          <wp:effectExtent l="0" t="0" r="9525" b="3810"/>
          <wp:docPr id="4" name="Picture 4" descr="niit_logo1"/>
          <wp:cNvGraphicFramePr/>
          <a:graphic xmlns:a="http://schemas.openxmlformats.org/drawingml/2006/main">
            <a:graphicData uri="http://schemas.openxmlformats.org/drawingml/2006/picture">
              <pic:pic xmlns:pic="http://schemas.openxmlformats.org/drawingml/2006/picture">
                <pic:nvPicPr>
                  <pic:cNvPr id="4" name="Picture 4" descr="niit_logo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377190"/>
                  </a:xfrm>
                  <a:prstGeom prst="rect">
                    <a:avLst/>
                  </a:prstGeom>
                  <a:noFill/>
                  <a:ln>
                    <a:noFill/>
                  </a:ln>
                </pic:spPr>
              </pic:pic>
            </a:graphicData>
          </a:graphic>
        </wp:inline>
      </w:drawing>
    </w:r>
  </w:p>
  <w:p w14:paraId="6960C645" w14:textId="77777777" w:rsidR="00AA7BE6" w:rsidRDefault="00AA7B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2F2D"/>
    <w:multiLevelType w:val="hybridMultilevel"/>
    <w:tmpl w:val="372C0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70690"/>
    <w:multiLevelType w:val="hybridMultilevel"/>
    <w:tmpl w:val="059A6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F70D6"/>
    <w:multiLevelType w:val="hybridMultilevel"/>
    <w:tmpl w:val="BE484978"/>
    <w:lvl w:ilvl="0" w:tplc="0DDAD666">
      <w:start w:val="1"/>
      <w:numFmt w:val="decimal"/>
      <w:lvlText w:val="%1."/>
      <w:lvlJc w:val="left"/>
      <w:pPr>
        <w:ind w:left="720" w:hanging="360"/>
      </w:pPr>
      <w:rPr>
        <w:rFonts w:hint="default"/>
        <w:b/>
        <w:color w:val="0070C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10FC4"/>
    <w:multiLevelType w:val="hybridMultilevel"/>
    <w:tmpl w:val="FD5E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B1E60"/>
    <w:multiLevelType w:val="hybridMultilevel"/>
    <w:tmpl w:val="E1AC3322"/>
    <w:lvl w:ilvl="0" w:tplc="E5DE2538">
      <w:start w:val="1"/>
      <w:numFmt w:val="bullet"/>
      <w:lvlText w:val=""/>
      <w:lvlJc w:val="left"/>
      <w:pPr>
        <w:tabs>
          <w:tab w:val="num" w:pos="720"/>
        </w:tabs>
        <w:ind w:left="720" w:hanging="360"/>
      </w:pPr>
      <w:rPr>
        <w:rFonts w:ascii="Wingdings" w:hAnsi="Wingdings" w:hint="default"/>
      </w:rPr>
    </w:lvl>
    <w:lvl w:ilvl="1" w:tplc="5D1454D0">
      <w:start w:val="1"/>
      <w:numFmt w:val="bullet"/>
      <w:lvlText w:val=""/>
      <w:lvlJc w:val="left"/>
      <w:pPr>
        <w:tabs>
          <w:tab w:val="num" w:pos="1440"/>
        </w:tabs>
        <w:ind w:left="1440" w:hanging="360"/>
      </w:pPr>
      <w:rPr>
        <w:rFonts w:ascii="Wingdings" w:hAnsi="Wingdings" w:hint="default"/>
      </w:rPr>
    </w:lvl>
    <w:lvl w:ilvl="2" w:tplc="1EAC2148" w:tentative="1">
      <w:start w:val="1"/>
      <w:numFmt w:val="bullet"/>
      <w:lvlText w:val=""/>
      <w:lvlJc w:val="left"/>
      <w:pPr>
        <w:tabs>
          <w:tab w:val="num" w:pos="2160"/>
        </w:tabs>
        <w:ind w:left="2160" w:hanging="360"/>
      </w:pPr>
      <w:rPr>
        <w:rFonts w:ascii="Wingdings" w:hAnsi="Wingdings" w:hint="default"/>
      </w:rPr>
    </w:lvl>
    <w:lvl w:ilvl="3" w:tplc="193C5BC6" w:tentative="1">
      <w:start w:val="1"/>
      <w:numFmt w:val="bullet"/>
      <w:lvlText w:val=""/>
      <w:lvlJc w:val="left"/>
      <w:pPr>
        <w:tabs>
          <w:tab w:val="num" w:pos="2880"/>
        </w:tabs>
        <w:ind w:left="2880" w:hanging="360"/>
      </w:pPr>
      <w:rPr>
        <w:rFonts w:ascii="Wingdings" w:hAnsi="Wingdings" w:hint="default"/>
      </w:rPr>
    </w:lvl>
    <w:lvl w:ilvl="4" w:tplc="35FEE208" w:tentative="1">
      <w:start w:val="1"/>
      <w:numFmt w:val="bullet"/>
      <w:lvlText w:val=""/>
      <w:lvlJc w:val="left"/>
      <w:pPr>
        <w:tabs>
          <w:tab w:val="num" w:pos="3600"/>
        </w:tabs>
        <w:ind w:left="3600" w:hanging="360"/>
      </w:pPr>
      <w:rPr>
        <w:rFonts w:ascii="Wingdings" w:hAnsi="Wingdings" w:hint="default"/>
      </w:rPr>
    </w:lvl>
    <w:lvl w:ilvl="5" w:tplc="F3385596" w:tentative="1">
      <w:start w:val="1"/>
      <w:numFmt w:val="bullet"/>
      <w:lvlText w:val=""/>
      <w:lvlJc w:val="left"/>
      <w:pPr>
        <w:tabs>
          <w:tab w:val="num" w:pos="4320"/>
        </w:tabs>
        <w:ind w:left="4320" w:hanging="360"/>
      </w:pPr>
      <w:rPr>
        <w:rFonts w:ascii="Wingdings" w:hAnsi="Wingdings" w:hint="default"/>
      </w:rPr>
    </w:lvl>
    <w:lvl w:ilvl="6" w:tplc="BA3AF048" w:tentative="1">
      <w:start w:val="1"/>
      <w:numFmt w:val="bullet"/>
      <w:lvlText w:val=""/>
      <w:lvlJc w:val="left"/>
      <w:pPr>
        <w:tabs>
          <w:tab w:val="num" w:pos="5040"/>
        </w:tabs>
        <w:ind w:left="5040" w:hanging="360"/>
      </w:pPr>
      <w:rPr>
        <w:rFonts w:ascii="Wingdings" w:hAnsi="Wingdings" w:hint="default"/>
      </w:rPr>
    </w:lvl>
    <w:lvl w:ilvl="7" w:tplc="7F683670" w:tentative="1">
      <w:start w:val="1"/>
      <w:numFmt w:val="bullet"/>
      <w:lvlText w:val=""/>
      <w:lvlJc w:val="left"/>
      <w:pPr>
        <w:tabs>
          <w:tab w:val="num" w:pos="5760"/>
        </w:tabs>
        <w:ind w:left="5760" w:hanging="360"/>
      </w:pPr>
      <w:rPr>
        <w:rFonts w:ascii="Wingdings" w:hAnsi="Wingdings" w:hint="default"/>
      </w:rPr>
    </w:lvl>
    <w:lvl w:ilvl="8" w:tplc="D2187A7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991ECA"/>
    <w:multiLevelType w:val="hybridMultilevel"/>
    <w:tmpl w:val="F940C486"/>
    <w:lvl w:ilvl="0" w:tplc="5B763BD0">
      <w:start w:val="1"/>
      <w:numFmt w:val="decimal"/>
      <w:lvlText w:val="%1."/>
      <w:lvlJc w:val="left"/>
      <w:pPr>
        <w:ind w:left="720" w:hanging="360"/>
      </w:pPr>
      <w:rPr>
        <w:rFonts w:hint="default"/>
        <w:b/>
        <w:color w:val="0070C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32C98"/>
    <w:multiLevelType w:val="hybridMultilevel"/>
    <w:tmpl w:val="0898F3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C4030F9"/>
    <w:multiLevelType w:val="hybridMultilevel"/>
    <w:tmpl w:val="EEC46B00"/>
    <w:lvl w:ilvl="0" w:tplc="0DDAD666">
      <w:start w:val="1"/>
      <w:numFmt w:val="decimal"/>
      <w:lvlText w:val="%1."/>
      <w:lvlJc w:val="left"/>
      <w:pPr>
        <w:ind w:left="1080" w:hanging="360"/>
      </w:pPr>
      <w:rPr>
        <w:rFonts w:hint="default"/>
        <w:b/>
        <w:color w:val="0070C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DB0EDF"/>
    <w:multiLevelType w:val="hybridMultilevel"/>
    <w:tmpl w:val="5F18A00E"/>
    <w:lvl w:ilvl="0" w:tplc="04090001">
      <w:start w:val="1"/>
      <w:numFmt w:val="bullet"/>
      <w:lvlText w:val=""/>
      <w:lvlJc w:val="left"/>
      <w:pPr>
        <w:ind w:left="1080" w:hanging="360"/>
      </w:pPr>
      <w:rPr>
        <w:rFonts w:ascii="Symbol" w:hAnsi="Symbol" w:hint="default"/>
        <w:b/>
        <w:color w:val="0070C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534321"/>
    <w:multiLevelType w:val="hybridMultilevel"/>
    <w:tmpl w:val="E228BBA6"/>
    <w:lvl w:ilvl="0" w:tplc="6B727424">
      <w:start w:val="1"/>
      <w:numFmt w:val="decimal"/>
      <w:lvlText w:val="%1."/>
      <w:lvlJc w:val="left"/>
      <w:pPr>
        <w:ind w:left="720" w:hanging="360"/>
      </w:pPr>
      <w:rPr>
        <w:rFonts w:cstheme="minorBidi" w:hint="default"/>
        <w:color w:val="404040" w:themeColor="text1" w:themeTint="BF"/>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1A7D93"/>
    <w:multiLevelType w:val="hybridMultilevel"/>
    <w:tmpl w:val="6EB46CE6"/>
    <w:lvl w:ilvl="0" w:tplc="0DDAD666">
      <w:start w:val="1"/>
      <w:numFmt w:val="decimal"/>
      <w:lvlText w:val="%1."/>
      <w:lvlJc w:val="left"/>
      <w:pPr>
        <w:ind w:left="720" w:hanging="360"/>
      </w:pPr>
      <w:rPr>
        <w:rFonts w:hint="default"/>
        <w:b/>
        <w:color w:val="0070C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7"/>
  </w:num>
  <w:num w:numId="5">
    <w:abstractNumId w:val="8"/>
  </w:num>
  <w:num w:numId="6">
    <w:abstractNumId w:val="10"/>
  </w:num>
  <w:num w:numId="7">
    <w:abstractNumId w:val="1"/>
  </w:num>
  <w:num w:numId="8">
    <w:abstractNumId w:val="0"/>
  </w:num>
  <w:num w:numId="9">
    <w:abstractNumId w:val="3"/>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2CE"/>
    <w:rsid w:val="000129DB"/>
    <w:rsid w:val="00025E08"/>
    <w:rsid w:val="00095A56"/>
    <w:rsid w:val="000C5E8E"/>
    <w:rsid w:val="002342CE"/>
    <w:rsid w:val="00234CE6"/>
    <w:rsid w:val="002A3B13"/>
    <w:rsid w:val="002B2224"/>
    <w:rsid w:val="002C41F3"/>
    <w:rsid w:val="003317F6"/>
    <w:rsid w:val="003F7B3A"/>
    <w:rsid w:val="00407B31"/>
    <w:rsid w:val="004227BF"/>
    <w:rsid w:val="0052732D"/>
    <w:rsid w:val="005309B1"/>
    <w:rsid w:val="005311B9"/>
    <w:rsid w:val="00586263"/>
    <w:rsid w:val="005B4113"/>
    <w:rsid w:val="005B4A29"/>
    <w:rsid w:val="005F5020"/>
    <w:rsid w:val="00637E3C"/>
    <w:rsid w:val="00641D13"/>
    <w:rsid w:val="00656C73"/>
    <w:rsid w:val="00667A72"/>
    <w:rsid w:val="0067322C"/>
    <w:rsid w:val="006F6E65"/>
    <w:rsid w:val="0071242A"/>
    <w:rsid w:val="0073798A"/>
    <w:rsid w:val="00795438"/>
    <w:rsid w:val="007C64FE"/>
    <w:rsid w:val="007D2B19"/>
    <w:rsid w:val="0085503F"/>
    <w:rsid w:val="008A0D7E"/>
    <w:rsid w:val="008C2375"/>
    <w:rsid w:val="0090306A"/>
    <w:rsid w:val="0091374B"/>
    <w:rsid w:val="0093184D"/>
    <w:rsid w:val="00931D29"/>
    <w:rsid w:val="009507F6"/>
    <w:rsid w:val="009767E0"/>
    <w:rsid w:val="00991BC8"/>
    <w:rsid w:val="009A4754"/>
    <w:rsid w:val="00A85FDD"/>
    <w:rsid w:val="00A95BF8"/>
    <w:rsid w:val="00AA7BE6"/>
    <w:rsid w:val="00AF7915"/>
    <w:rsid w:val="00B102E6"/>
    <w:rsid w:val="00B201DA"/>
    <w:rsid w:val="00B427E4"/>
    <w:rsid w:val="00C61CC4"/>
    <w:rsid w:val="00C75E70"/>
    <w:rsid w:val="00CB7754"/>
    <w:rsid w:val="00CF4C51"/>
    <w:rsid w:val="00D546EC"/>
    <w:rsid w:val="00D62F6D"/>
    <w:rsid w:val="00D63DE2"/>
    <w:rsid w:val="00D76DBA"/>
    <w:rsid w:val="00DF4C38"/>
    <w:rsid w:val="00E4391C"/>
    <w:rsid w:val="00E50EC4"/>
    <w:rsid w:val="00E51050"/>
    <w:rsid w:val="00E6447F"/>
    <w:rsid w:val="00E7118A"/>
    <w:rsid w:val="00E91F83"/>
    <w:rsid w:val="00EA7585"/>
    <w:rsid w:val="00ED2ADE"/>
    <w:rsid w:val="00EE297D"/>
    <w:rsid w:val="00EF73CA"/>
    <w:rsid w:val="00F11E38"/>
    <w:rsid w:val="00F340C3"/>
    <w:rsid w:val="00F42BEA"/>
    <w:rsid w:val="00F53519"/>
    <w:rsid w:val="00F70080"/>
    <w:rsid w:val="00F817DE"/>
    <w:rsid w:val="00F840E1"/>
    <w:rsid w:val="00F84B2C"/>
    <w:rsid w:val="00FF2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745A"/>
  <w15:chartTrackingRefBased/>
  <w15:docId w15:val="{5E9CB84F-ECF3-4428-8E94-F70A0FCB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7DE"/>
    <w:pPr>
      <w:spacing w:after="200" w:line="360" w:lineRule="auto"/>
    </w:pPr>
    <w:rPr>
      <w:color w:val="404040" w:themeColor="text1" w:themeTint="BF"/>
    </w:rPr>
  </w:style>
  <w:style w:type="paragraph" w:styleId="Heading1">
    <w:name w:val="heading 1"/>
    <w:basedOn w:val="Normal"/>
    <w:next w:val="Normal"/>
    <w:link w:val="Heading1Char"/>
    <w:autoRedefine/>
    <w:uiPriority w:val="9"/>
    <w:qFormat/>
    <w:rsid w:val="00F817DE"/>
    <w:pPr>
      <w:keepNext/>
      <w:keepLines/>
      <w:spacing w:before="240" w:after="0" w:line="276" w:lineRule="auto"/>
      <w:outlineLvl w:val="0"/>
    </w:pPr>
    <w:rPr>
      <w:rFonts w:asciiTheme="majorHAnsi" w:eastAsiaTheme="majorEastAsia" w:hAnsiTheme="majorHAnsi" w:cstheme="majorBidi"/>
      <w:b/>
      <w:color w:val="1F3864" w:themeColor="accent1" w:themeShade="80"/>
      <w:sz w:val="48"/>
      <w:szCs w:val="32"/>
    </w:rPr>
  </w:style>
  <w:style w:type="paragraph" w:styleId="Heading2">
    <w:name w:val="heading 2"/>
    <w:basedOn w:val="Normal"/>
    <w:next w:val="Normal"/>
    <w:link w:val="Heading2Char"/>
    <w:autoRedefine/>
    <w:uiPriority w:val="9"/>
    <w:unhideWhenUsed/>
    <w:qFormat/>
    <w:rsid w:val="00A85FDD"/>
    <w:pPr>
      <w:keepNext/>
      <w:keepLines/>
      <w:spacing w:before="40" w:after="0" w:line="276" w:lineRule="auto"/>
      <w:outlineLvl w:val="1"/>
    </w:pPr>
    <w:rPr>
      <w:rFonts w:asciiTheme="majorHAnsi" w:eastAsiaTheme="majorEastAsia" w:hAnsiTheme="majorHAnsi" w:cstheme="majorBidi"/>
      <w:color w:val="2F5496" w:themeColor="accent1" w:themeShade="BF"/>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7DE"/>
    <w:rPr>
      <w:rFonts w:asciiTheme="majorHAnsi" w:eastAsiaTheme="majorEastAsia" w:hAnsiTheme="majorHAnsi" w:cstheme="majorBidi"/>
      <w:b/>
      <w:color w:val="1F3864" w:themeColor="accent1" w:themeShade="80"/>
      <w:sz w:val="48"/>
      <w:szCs w:val="32"/>
    </w:rPr>
  </w:style>
  <w:style w:type="character" w:customStyle="1" w:styleId="Heading2Char">
    <w:name w:val="Heading 2 Char"/>
    <w:basedOn w:val="DefaultParagraphFont"/>
    <w:link w:val="Heading2"/>
    <w:uiPriority w:val="9"/>
    <w:rsid w:val="00A85FDD"/>
    <w:rPr>
      <w:rFonts w:asciiTheme="majorHAnsi" w:eastAsiaTheme="majorEastAsia" w:hAnsiTheme="majorHAnsi" w:cstheme="majorBidi"/>
      <w:color w:val="2F5496" w:themeColor="accent1" w:themeShade="BF"/>
      <w:sz w:val="32"/>
      <w:szCs w:val="26"/>
    </w:rPr>
  </w:style>
  <w:style w:type="paragraph" w:styleId="BalloonText">
    <w:name w:val="Balloon Text"/>
    <w:basedOn w:val="Normal"/>
    <w:link w:val="BalloonTextChar"/>
    <w:uiPriority w:val="99"/>
    <w:semiHidden/>
    <w:unhideWhenUsed/>
    <w:rsid w:val="00234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2CE"/>
    <w:rPr>
      <w:rFonts w:ascii="Segoe UI" w:hAnsi="Segoe UI" w:cs="Segoe UI"/>
      <w:color w:val="404040" w:themeColor="text1" w:themeTint="BF"/>
      <w:sz w:val="18"/>
      <w:szCs w:val="18"/>
    </w:rPr>
  </w:style>
  <w:style w:type="paragraph" w:styleId="ListParagraph">
    <w:name w:val="List Paragraph"/>
    <w:basedOn w:val="Normal"/>
    <w:uiPriority w:val="34"/>
    <w:qFormat/>
    <w:rsid w:val="002342CE"/>
    <w:pPr>
      <w:spacing w:after="160" w:line="259" w:lineRule="auto"/>
      <w:ind w:left="720"/>
      <w:contextualSpacing/>
    </w:pPr>
    <w:rPr>
      <w:color w:val="auto"/>
    </w:rPr>
  </w:style>
  <w:style w:type="character" w:styleId="CommentReference">
    <w:name w:val="annotation reference"/>
    <w:basedOn w:val="DefaultParagraphFont"/>
    <w:uiPriority w:val="99"/>
    <w:semiHidden/>
    <w:unhideWhenUsed/>
    <w:rsid w:val="002342CE"/>
    <w:rPr>
      <w:sz w:val="16"/>
      <w:szCs w:val="16"/>
    </w:rPr>
  </w:style>
  <w:style w:type="paragraph" w:styleId="CommentText">
    <w:name w:val="annotation text"/>
    <w:basedOn w:val="Normal"/>
    <w:link w:val="CommentTextChar"/>
    <w:uiPriority w:val="99"/>
    <w:semiHidden/>
    <w:unhideWhenUsed/>
    <w:rsid w:val="002342CE"/>
    <w:pPr>
      <w:spacing w:after="160" w:line="240" w:lineRule="auto"/>
    </w:pPr>
    <w:rPr>
      <w:color w:val="auto"/>
      <w:sz w:val="20"/>
      <w:szCs w:val="20"/>
    </w:rPr>
  </w:style>
  <w:style w:type="character" w:customStyle="1" w:styleId="CommentTextChar">
    <w:name w:val="Comment Text Char"/>
    <w:basedOn w:val="DefaultParagraphFont"/>
    <w:link w:val="CommentText"/>
    <w:uiPriority w:val="99"/>
    <w:semiHidden/>
    <w:rsid w:val="002342CE"/>
    <w:rPr>
      <w:sz w:val="20"/>
      <w:szCs w:val="20"/>
    </w:rPr>
  </w:style>
  <w:style w:type="character" w:styleId="Hyperlink">
    <w:name w:val="Hyperlink"/>
    <w:basedOn w:val="DefaultParagraphFont"/>
    <w:uiPriority w:val="99"/>
    <w:unhideWhenUsed/>
    <w:rsid w:val="002342CE"/>
    <w:rPr>
      <w:color w:val="0000FF"/>
      <w:u w:val="single"/>
    </w:rPr>
  </w:style>
  <w:style w:type="table" w:styleId="TableGrid">
    <w:name w:val="Table Grid"/>
    <w:basedOn w:val="TableNormal"/>
    <w:uiPriority w:val="59"/>
    <w:rsid w:val="00E43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A0D7E"/>
    <w:rPr>
      <w:color w:val="605E5C"/>
      <w:shd w:val="clear" w:color="auto" w:fill="E1DFDD"/>
    </w:rPr>
  </w:style>
  <w:style w:type="paragraph" w:styleId="Header">
    <w:name w:val="header"/>
    <w:basedOn w:val="Normal"/>
    <w:link w:val="HeaderChar"/>
    <w:rsid w:val="009A4754"/>
    <w:pPr>
      <w:tabs>
        <w:tab w:val="center" w:pos="4320"/>
        <w:tab w:val="right" w:pos="8640"/>
      </w:tabs>
      <w:spacing w:after="0" w:line="240" w:lineRule="auto"/>
    </w:pPr>
    <w:rPr>
      <w:rFonts w:ascii="Arial" w:eastAsia="Times New Roman" w:hAnsi="Arial" w:cs="Arial"/>
      <w:color w:val="0D0D0D" w:themeColor="text1" w:themeTint="F2"/>
      <w:sz w:val="20"/>
      <w:szCs w:val="24"/>
    </w:rPr>
  </w:style>
  <w:style w:type="character" w:customStyle="1" w:styleId="HeaderChar">
    <w:name w:val="Header Char"/>
    <w:basedOn w:val="DefaultParagraphFont"/>
    <w:link w:val="Header"/>
    <w:rsid w:val="009A4754"/>
    <w:rPr>
      <w:rFonts w:ascii="Arial" w:eastAsia="Times New Roman" w:hAnsi="Arial" w:cs="Arial"/>
      <w:color w:val="0D0D0D" w:themeColor="text1" w:themeTint="F2"/>
      <w:sz w:val="20"/>
      <w:szCs w:val="24"/>
    </w:rPr>
  </w:style>
  <w:style w:type="paragraph" w:styleId="CommentSubject">
    <w:name w:val="annotation subject"/>
    <w:basedOn w:val="CommentText"/>
    <w:next w:val="CommentText"/>
    <w:link w:val="CommentSubjectChar"/>
    <w:uiPriority w:val="99"/>
    <w:semiHidden/>
    <w:unhideWhenUsed/>
    <w:rsid w:val="00F840E1"/>
    <w:pPr>
      <w:spacing w:after="200"/>
    </w:pPr>
    <w:rPr>
      <w:b/>
      <w:bCs/>
      <w:color w:val="404040" w:themeColor="text1" w:themeTint="BF"/>
    </w:rPr>
  </w:style>
  <w:style w:type="character" w:customStyle="1" w:styleId="CommentSubjectChar">
    <w:name w:val="Comment Subject Char"/>
    <w:basedOn w:val="CommentTextChar"/>
    <w:link w:val="CommentSubject"/>
    <w:uiPriority w:val="99"/>
    <w:semiHidden/>
    <w:rsid w:val="00F840E1"/>
    <w:rPr>
      <w:b/>
      <w:bCs/>
      <w:color w:val="404040" w:themeColor="text1" w:themeTint="BF"/>
      <w:sz w:val="20"/>
      <w:szCs w:val="20"/>
    </w:rPr>
  </w:style>
  <w:style w:type="paragraph" w:styleId="NormalWeb">
    <w:name w:val="Normal (Web)"/>
    <w:basedOn w:val="Normal"/>
    <w:uiPriority w:val="99"/>
    <w:unhideWhenUsed/>
    <w:rsid w:val="00E50EC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C75E70"/>
    <w:pPr>
      <w:spacing w:after="0" w:line="240" w:lineRule="auto"/>
    </w:pPr>
    <w:rPr>
      <w:rFonts w:ascii="Calibri" w:eastAsia="Calibri" w:hAnsi="Calibri" w:cs="Kartika"/>
      <w:lang w:val="en-IN"/>
    </w:rPr>
  </w:style>
  <w:style w:type="paragraph" w:styleId="Footer">
    <w:name w:val="footer"/>
    <w:basedOn w:val="Normal"/>
    <w:link w:val="FooterChar"/>
    <w:uiPriority w:val="99"/>
    <w:unhideWhenUsed/>
    <w:rsid w:val="00AA7B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7BE6"/>
    <w:rPr>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730275">
      <w:bodyDiv w:val="1"/>
      <w:marLeft w:val="0"/>
      <w:marRight w:val="0"/>
      <w:marTop w:val="0"/>
      <w:marBottom w:val="0"/>
      <w:divBdr>
        <w:top w:val="none" w:sz="0" w:space="0" w:color="auto"/>
        <w:left w:val="none" w:sz="0" w:space="0" w:color="auto"/>
        <w:bottom w:val="none" w:sz="0" w:space="0" w:color="auto"/>
        <w:right w:val="none" w:sz="0" w:space="0" w:color="auto"/>
      </w:divBdr>
    </w:div>
    <w:div w:id="1195581523">
      <w:bodyDiv w:val="1"/>
      <w:marLeft w:val="0"/>
      <w:marRight w:val="0"/>
      <w:marTop w:val="0"/>
      <w:marBottom w:val="0"/>
      <w:divBdr>
        <w:top w:val="none" w:sz="0" w:space="0" w:color="auto"/>
        <w:left w:val="none" w:sz="0" w:space="0" w:color="auto"/>
        <w:bottom w:val="none" w:sz="0" w:space="0" w:color="auto"/>
        <w:right w:val="none" w:sz="0" w:space="0" w:color="auto"/>
      </w:divBdr>
    </w:div>
    <w:div w:id="1280335748">
      <w:bodyDiv w:val="1"/>
      <w:marLeft w:val="0"/>
      <w:marRight w:val="0"/>
      <w:marTop w:val="0"/>
      <w:marBottom w:val="0"/>
      <w:divBdr>
        <w:top w:val="none" w:sz="0" w:space="0" w:color="auto"/>
        <w:left w:val="none" w:sz="0" w:space="0" w:color="auto"/>
        <w:bottom w:val="none" w:sz="0" w:space="0" w:color="auto"/>
        <w:right w:val="none" w:sz="0" w:space="0" w:color="auto"/>
      </w:divBdr>
    </w:div>
    <w:div w:id="1515193797">
      <w:bodyDiv w:val="1"/>
      <w:marLeft w:val="0"/>
      <w:marRight w:val="0"/>
      <w:marTop w:val="0"/>
      <w:marBottom w:val="0"/>
      <w:divBdr>
        <w:top w:val="none" w:sz="0" w:space="0" w:color="auto"/>
        <w:left w:val="none" w:sz="0" w:space="0" w:color="auto"/>
        <w:bottom w:val="none" w:sz="0" w:space="0" w:color="auto"/>
        <w:right w:val="none" w:sz="0" w:space="0" w:color="auto"/>
      </w:divBdr>
    </w:div>
    <w:div w:id="1726030130">
      <w:bodyDiv w:val="1"/>
      <w:marLeft w:val="0"/>
      <w:marRight w:val="0"/>
      <w:marTop w:val="0"/>
      <w:marBottom w:val="0"/>
      <w:divBdr>
        <w:top w:val="none" w:sz="0" w:space="0" w:color="auto"/>
        <w:left w:val="none" w:sz="0" w:space="0" w:color="auto"/>
        <w:bottom w:val="none" w:sz="0" w:space="0" w:color="auto"/>
        <w:right w:val="none" w:sz="0" w:space="0" w:color="auto"/>
      </w:divBdr>
    </w:div>
    <w:div w:id="174372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DDE9B3C8CBF4B9EAD13FE7668F48E" ma:contentTypeVersion="0" ma:contentTypeDescription="Create a new document." ma:contentTypeScope="" ma:versionID="973ef9d7b580748f556429e78ef9981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D9CC8-AB78-4121-9AF9-5D7E0F9CB34D}"/>
</file>

<file path=customXml/itemProps2.xml><?xml version="1.0" encoding="utf-8"?>
<ds:datastoreItem xmlns:ds="http://schemas.openxmlformats.org/officeDocument/2006/customXml" ds:itemID="{FEE338F4-7A6A-4229-8854-6BAADB887890}"/>
</file>

<file path=customXml/itemProps3.xml><?xml version="1.0" encoding="utf-8"?>
<ds:datastoreItem xmlns:ds="http://schemas.openxmlformats.org/officeDocument/2006/customXml" ds:itemID="{ED32AA1A-1021-4275-93EA-40DA0724C99A}"/>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Shivani Chakravarthy</dc:creator>
  <cp:keywords/>
  <dc:description/>
  <cp:lastModifiedBy>Swati Sharma</cp:lastModifiedBy>
  <cp:revision>16</cp:revision>
  <dcterms:created xsi:type="dcterms:W3CDTF">2020-06-04T19:59:00Z</dcterms:created>
  <dcterms:modified xsi:type="dcterms:W3CDTF">2020-07-17T06:19:00Z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0x010100D66DDE9B3C8CBF4B9EAD13FE7668F48E</vt:lpwstr>
  </property>
</Properties>
</file>